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846" w:rsidRDefault="008A7EFD" w:rsidP="008A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DEVOIR N°6</w:t>
      </w:r>
    </w:p>
    <w:p w:rsidR="008A7EFD" w:rsidRDefault="008A7EFD" w:rsidP="008A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DIDEROT, </w:t>
      </w:r>
      <w:r w:rsidRPr="008A7EFD">
        <w:rPr>
          <w:rFonts w:ascii="Times New Roman" w:hAnsi="Times New Roman" w:cs="Times New Roman"/>
          <w:i/>
          <w:iCs/>
          <w:sz w:val="28"/>
          <w:szCs w:val="28"/>
        </w:rPr>
        <w:t>Le Neveu de Rameau</w:t>
      </w:r>
      <w:r w:rsidR="007C0491">
        <w:rPr>
          <w:rFonts w:ascii="Times New Roman" w:hAnsi="Times New Roman" w:cs="Times New Roman"/>
          <w:i/>
          <w:iCs/>
          <w:sz w:val="28"/>
          <w:szCs w:val="28"/>
        </w:rPr>
        <w:t xml:space="preserve"> (1762)</w:t>
      </w:r>
    </w:p>
    <w:p w:rsidR="008A7EFD" w:rsidRDefault="008A7EFD" w:rsidP="008A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RENDRE POUR LE : dès que possible !</w:t>
      </w:r>
    </w:p>
    <w:p w:rsidR="008A7EFD" w:rsidRPr="007C0491" w:rsidRDefault="008A7EFD" w:rsidP="008A7EFD">
      <w:pPr>
        <w:jc w:val="both"/>
        <w:rPr>
          <w:rFonts w:ascii="Times New Roman" w:hAnsi="Times New Roman" w:cs="Times New Roman"/>
          <w:b/>
          <w:bCs/>
        </w:rPr>
      </w:pPr>
      <w:r w:rsidRPr="007C0491">
        <w:rPr>
          <w:rFonts w:ascii="Times New Roman" w:hAnsi="Times New Roman" w:cs="Times New Roman"/>
          <w:b/>
          <w:bCs/>
        </w:rPr>
        <w:t>Cette œuvre se présente comme un dialogue à bâton rompu entre « Moi » (le philosophe) et « Lui », Jean-François Rameau, neveu du célèbre musicien Jean-Philippe Rameau.</w:t>
      </w:r>
    </w:p>
    <w:p w:rsidR="008A7EFD" w:rsidRPr="007C0491" w:rsidRDefault="008A7EFD" w:rsidP="008A7EFD">
      <w:pPr>
        <w:jc w:val="both"/>
        <w:rPr>
          <w:rFonts w:ascii="Times New Roman" w:hAnsi="Times New Roman" w:cs="Times New Roman"/>
          <w:b/>
          <w:bCs/>
        </w:rPr>
      </w:pPr>
      <w:r w:rsidRPr="007C0491">
        <w:rPr>
          <w:rFonts w:ascii="Times New Roman" w:hAnsi="Times New Roman" w:cs="Times New Roman"/>
          <w:b/>
          <w:bCs/>
        </w:rPr>
        <w:t>« Vanité des vanités, tout n’est que vanité » (</w:t>
      </w:r>
      <w:r w:rsidRPr="007C0491">
        <w:rPr>
          <w:rFonts w:ascii="Times New Roman" w:hAnsi="Times New Roman" w:cs="Times New Roman"/>
          <w:b/>
          <w:bCs/>
          <w:i/>
          <w:iCs/>
        </w:rPr>
        <w:t>Ecclésiaste</w:t>
      </w:r>
      <w:r w:rsidRPr="007C0491">
        <w:rPr>
          <w:rFonts w:ascii="Times New Roman" w:hAnsi="Times New Roman" w:cs="Times New Roman"/>
          <w:b/>
          <w:bCs/>
        </w:rPr>
        <w:t xml:space="preserve">, 1.2) </w:t>
      </w:r>
      <w:r w:rsidR="007C0491" w:rsidRPr="007C0491">
        <w:rPr>
          <w:rFonts w:ascii="Times New Roman" w:hAnsi="Times New Roman" w:cs="Times New Roman"/>
          <w:b/>
          <w:bCs/>
        </w:rPr>
        <w:t>peut incarner la thématique de ce passage précis.</w:t>
      </w:r>
    </w:p>
    <w:p w:rsidR="007C0491" w:rsidRDefault="007C0491" w:rsidP="008A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hAnsi="Times New Roman" w:cs="Times New Roman"/>
          <w:color w:val="202122"/>
          <w:sz w:val="24"/>
          <w:szCs w:val="24"/>
        </w:rPr>
        <w:t>LUI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—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Mais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je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crois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moquez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moi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monsieur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philosophe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;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ne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savez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pas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à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qui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jouez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;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ne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doutez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pas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dans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ce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moment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je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représente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la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partie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la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plus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importante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la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ville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la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cour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Nos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opulents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dans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tous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états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se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sont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dit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à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eux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mêmes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ou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ne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se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sont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pas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dit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mêmes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choses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je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ai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confiées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;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mais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fait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est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la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vie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je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mènerais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à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leur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place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est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exactement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la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leur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Voilà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où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en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êtes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autres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;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vous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croyez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que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le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même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bonheur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est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fait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pour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hAnsi="Times New Roman" w:cs="Times New Roman"/>
          <w:color w:val="202122"/>
          <w:sz w:val="24"/>
          <w:szCs w:val="24"/>
        </w:rPr>
        <w:t>tous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8A7E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 étrange vision ! Le vôtre suppose un certain degré d’esprit romanesque que nous n’avons pas, une âme singulière, un goût particulier. Vous décorez cette bizarrerie du nom de vertu, vous l’appelez Philosophie ; mais la vertu, la philosophie sont-elles faites pour tout le monde ? En a qui peut, en conserve qui peut. Imaginez l’univers sage et philosophe ; convenez qu’il serait diablement triste. Tenez, vive la philosophie, vive la sagesse de Salomon ! boire de bons vins, se gorger de mets délicats, vivre avec de jolies femmes, se reposer dans des lits bien mollets : excepté cela, le reste n’est que vanité.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Quoi ! défendre sa patrie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LUI. — Vanité ! Il n’y a plus de patrie : je ne vois, d’un pôle à l’autre, que des tyrans et des esclaves.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Servir ses amis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LUI. — Vanité ! Est-ce qu’on a des amis ? Quand on en aurait, faudrait-il en faire des ingrats ? Regardez-y bien, et vous verrez que c’est presque toujours là ce qu’on recueille des services rendus. La reconnaissance est un fardeau, et tout fardeau est fait pour être secoué.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Avoir un état dans la société, et en remplir les devoirs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LUI. — Vanité ! Qu’importe qu’on ait un état ou non, pourvu qu’on soit riche, puisqu’on ne prend un état que pour le devenir ? Remplir ses devoirs, à quoi cela mène-t-il ? à la jalousie, au trouble, à la persécution. Est-ce ainsi qu’on s’avance ? Faire sa cour, morbleu ! voir les grands, étudier leurs goûts, se prêter à leur fantaisie, servir leurs vices, approuver leurs injustices, voilà le secret.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Veiller à l’éducation de ses enfants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LUI. — Vanité ! C’est l’affaire d’un précepteur.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Mais si ce précepteur, pénétré de vos principes, néglige ses devoirs, qui est-ce qui en sera châtié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LUI. — Ma foi, ce ne sera pas moi, mais peut-être un jour le mari de ma fille ou la femme de mon fils.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Mais si l’un et l’autre se précipitent dans la débauche et dans les vices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LUI. — Cela est de leur état.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MOI. — S’ils se déshonorent ? </w:t>
      </w:r>
    </w:p>
    <w:p w:rsidR="008A7EFD" w:rsidRPr="008A7EFD" w:rsidRDefault="008A7EFD" w:rsidP="008A7E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E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LUI. — Quoi qu’on fasse, on ne peut se déshonorer quand on est riche. </w:t>
      </w:r>
    </w:p>
    <w:p w:rsidR="008A7EFD" w:rsidRPr="008A7EFD" w:rsidRDefault="008A7EFD" w:rsidP="008A7EF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7EFD" w:rsidRPr="008A7EFD" w:rsidRDefault="008A7EFD" w:rsidP="008A7EFD">
      <w:pPr>
        <w:rPr>
          <w:rFonts w:ascii="Times New Roman" w:hAnsi="Times New Roman" w:cs="Times New Roman"/>
          <w:sz w:val="28"/>
          <w:szCs w:val="28"/>
        </w:rPr>
      </w:pPr>
    </w:p>
    <w:sectPr w:rsidR="008A7EFD" w:rsidRPr="008A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FD"/>
    <w:rsid w:val="004E53A7"/>
    <w:rsid w:val="00541846"/>
    <w:rsid w:val="007C0491"/>
    <w:rsid w:val="008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86F"/>
  <w15:chartTrackingRefBased/>
  <w15:docId w15:val="{11029B7B-4CB8-4946-854F-B8CE1211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Sordel</dc:creator>
  <cp:keywords/>
  <dc:description/>
  <cp:lastModifiedBy>Elise Sordel</cp:lastModifiedBy>
  <cp:revision>1</cp:revision>
  <dcterms:created xsi:type="dcterms:W3CDTF">2020-05-13T14:32:00Z</dcterms:created>
  <dcterms:modified xsi:type="dcterms:W3CDTF">2020-05-13T14:45:00Z</dcterms:modified>
</cp:coreProperties>
</file>